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628A1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AB67B0">
        <w:rPr>
          <w:b/>
          <w:sz w:val="28"/>
          <w:szCs w:val="28"/>
        </w:rPr>
        <w:t>Guarulhos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AB67B0">
        <w:t>31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A62029">
        <w:t xml:space="preserve">Centro de Educação </w:t>
      </w:r>
      <w:r w:rsidR="00AB67B0">
        <w:t>Municipal Adamastor – Salão de Artes</w:t>
      </w:r>
    </w:p>
    <w:p w:rsidR="005820F3" w:rsidRDefault="005820F3" w:rsidP="005820F3">
      <w:pPr>
        <w:spacing w:after="0"/>
      </w:pPr>
      <w:r>
        <w:t xml:space="preserve">Presentes: </w:t>
      </w:r>
      <w:r w:rsidR="00AB67B0">
        <w:t>45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AB67B0" w:rsidP="00A21D44">
      <w:pPr>
        <w:spacing w:after="0"/>
        <w:jc w:val="center"/>
      </w:pPr>
      <w:r w:rsidRPr="00AB67B0">
        <w:drawing>
          <wp:inline distT="0" distB="0" distL="0" distR="0">
            <wp:extent cx="3222000" cy="19685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AB67B0" w:rsidP="00A21D44">
      <w:pPr>
        <w:spacing w:after="0"/>
        <w:jc w:val="center"/>
      </w:pPr>
      <w:r w:rsidRPr="00AB67B0">
        <w:drawing>
          <wp:inline distT="0" distB="0" distL="0" distR="0">
            <wp:extent cx="3222000" cy="19685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AB67B0" w:rsidP="002A2F4A">
      <w:pPr>
        <w:spacing w:after="0"/>
        <w:jc w:val="center"/>
      </w:pPr>
      <w:r w:rsidRPr="00AB67B0">
        <w:drawing>
          <wp:inline distT="0" distB="0" distL="0" distR="0">
            <wp:extent cx="3222000" cy="19685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17DD"/>
    <w:rsid w:val="002D7874"/>
    <w:rsid w:val="00337391"/>
    <w:rsid w:val="0039094A"/>
    <w:rsid w:val="003E0676"/>
    <w:rsid w:val="004A3A55"/>
    <w:rsid w:val="005310D5"/>
    <w:rsid w:val="00572802"/>
    <w:rsid w:val="005820F3"/>
    <w:rsid w:val="00646B10"/>
    <w:rsid w:val="006626BA"/>
    <w:rsid w:val="006628A1"/>
    <w:rsid w:val="00662F45"/>
    <w:rsid w:val="006807A1"/>
    <w:rsid w:val="006D019D"/>
    <w:rsid w:val="006D1F3D"/>
    <w:rsid w:val="0070788D"/>
    <w:rsid w:val="0074067F"/>
    <w:rsid w:val="00765753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62029"/>
    <w:rsid w:val="00AB67B0"/>
    <w:rsid w:val="00AC5A4B"/>
    <w:rsid w:val="00C128C3"/>
    <w:rsid w:val="00C6518F"/>
    <w:rsid w:val="00CD300D"/>
    <w:rsid w:val="00D02FC8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Gráficos_L!$AJ$37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Gráficos_L!$AK$36:$AL$36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Gráficos_L!$AK$37:$AL$37</c:f>
              <c:numCache>
                <c:formatCode>General</c:formatCode>
                <c:ptCount val="2"/>
                <c:pt idx="0">
                  <c:v>28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Gráficos_L!$AJ$38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Gráficos_L!$AK$36:$AL$36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Gráficos_L!$AK$38:$AL$38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overlap val="100"/>
        <c:axId val="66976768"/>
        <c:axId val="73774976"/>
      </c:barChart>
      <c:catAx>
        <c:axId val="6697676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3774976"/>
        <c:crosses val="autoZero"/>
        <c:auto val="1"/>
        <c:lblAlgn val="ctr"/>
        <c:lblOffset val="100"/>
      </c:catAx>
      <c:valAx>
        <c:axId val="73774976"/>
        <c:scaling>
          <c:orientation val="minMax"/>
          <c:max val="5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9767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7606486654252016"/>
          <c:y val="0.17862890525781053"/>
          <c:w val="0.42027870887647423"/>
          <c:h val="0.68790347980695965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7.0211669770328985E-2"/>
                  <c:y val="5.525831851663703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5.59487895716946E-2"/>
                  <c:y val="9.6876301752603505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7684543761638732"/>
                  <c:y val="1.5250190500381001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1.7621973929236499E-2"/>
                  <c:y val="-1.833782067564135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7665983860955928"/>
                  <c:y val="4.7340614681229366E-3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Gráficos_L!$AK$20:$AK$27</c:f>
              <c:strCache>
                <c:ptCount val="8"/>
                <c:pt idx="0">
                  <c:v>Meio Ambiente</c:v>
                </c:pt>
                <c:pt idx="1">
                  <c:v>Habitação e Vulnerabilidade</c:v>
                </c:pt>
                <c:pt idx="2">
                  <c:v>Ordenamento Territorial</c:v>
                </c:pt>
                <c:pt idx="3">
                  <c:v>Desenvolvimento Econômico</c:v>
                </c:pt>
                <c:pt idx="4">
                  <c:v>Diretrizes</c:v>
                </c:pt>
                <c:pt idx="5">
                  <c:v>Princípios e Objetivos</c:v>
                </c:pt>
                <c:pt idx="6">
                  <c:v>Governança e Fundos</c:v>
                </c:pt>
                <c:pt idx="7">
                  <c:v>Transporte e Logística</c:v>
                </c:pt>
              </c:strCache>
            </c:strRef>
          </c:cat>
          <c:val>
            <c:numRef>
              <c:f>Gráficos_L!$AM$20:$AM$27</c:f>
              <c:numCache>
                <c:formatCode>0.00%</c:formatCode>
                <c:ptCount val="8"/>
                <c:pt idx="0">
                  <c:v>0.3</c:v>
                </c:pt>
                <c:pt idx="1">
                  <c:v>0.2</c:v>
                </c:pt>
                <c:pt idx="2">
                  <c:v>0.16666666666666666</c:v>
                </c:pt>
                <c:pt idx="3">
                  <c:v>0.13333333333333333</c:v>
                </c:pt>
                <c:pt idx="4">
                  <c:v>0.1</c:v>
                </c:pt>
                <c:pt idx="5">
                  <c:v>3.3333333333333333E-2</c:v>
                </c:pt>
                <c:pt idx="6">
                  <c:v>3.3333333333333333E-2</c:v>
                </c:pt>
                <c:pt idx="7">
                  <c:v>3.3333333333333333E-2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0.20299162011173183"/>
                  <c:y val="6.4516129032258064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0248292985723154"/>
                  <c:y val="3.5052070104140581E-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Gráficos_L!$AK$28:$AK$33</c:f>
              <c:strCache>
                <c:ptCount val="6"/>
                <c:pt idx="0">
                  <c:v>Educação</c:v>
                </c:pt>
                <c:pt idx="1">
                  <c:v>Segurança Pública</c:v>
                </c:pt>
                <c:pt idx="2">
                  <c:v>Saúde Pública</c:v>
                </c:pt>
                <c:pt idx="3">
                  <c:v>Cultura e Patrimônio Histórico</c:v>
                </c:pt>
                <c:pt idx="4">
                  <c:v>Assistência Social</c:v>
                </c:pt>
                <c:pt idx="5">
                  <c:v>Energia</c:v>
                </c:pt>
              </c:strCache>
            </c:strRef>
          </c:cat>
          <c:val>
            <c:numRef>
              <c:f>Gráficos_L!$AM$28:$AM$33</c:f>
              <c:numCache>
                <c:formatCode>0.00%</c:formatCode>
                <c:ptCount val="6"/>
                <c:pt idx="0">
                  <c:v>0.21311475409836064</c:v>
                </c:pt>
                <c:pt idx="1">
                  <c:v>0.18032786885245902</c:v>
                </c:pt>
                <c:pt idx="2">
                  <c:v>0.18032786885245902</c:v>
                </c:pt>
                <c:pt idx="3">
                  <c:v>0.16393442622950818</c:v>
                </c:pt>
                <c:pt idx="4">
                  <c:v>0.14754098360655737</c:v>
                </c:pt>
                <c:pt idx="5">
                  <c:v>0.11475409836065574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18</cp:revision>
  <dcterms:created xsi:type="dcterms:W3CDTF">2017-10-03T12:56:00Z</dcterms:created>
  <dcterms:modified xsi:type="dcterms:W3CDTF">2017-11-06T15:56:00Z</dcterms:modified>
</cp:coreProperties>
</file>